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37" w:rsidRDefault="00981537" w:rsidP="00981537">
      <w:pPr>
        <w:tabs>
          <w:tab w:val="left" w:pos="7920"/>
        </w:tabs>
        <w:spacing w:after="0" w:line="360" w:lineRule="auto"/>
        <w:jc w:val="both"/>
        <w:rPr>
          <w:rFonts w:ascii="Times New Roman" w:hAnsi="Times New Roman" w:cs="Times New Roman"/>
          <w:b/>
          <w:sz w:val="24"/>
          <w:szCs w:val="24"/>
          <w:lang w:val="en-US"/>
        </w:rPr>
      </w:pPr>
      <w:bookmarkStart w:id="0" w:name="_GoBack"/>
      <w:r>
        <w:rPr>
          <w:rFonts w:ascii="Times New Roman" w:hAnsi="Times New Roman" w:cs="Times New Roman"/>
          <w:b/>
          <w:sz w:val="24"/>
          <w:szCs w:val="24"/>
          <w:lang w:val="en-US"/>
        </w:rPr>
        <w:t xml:space="preserve">The second Meeting -01-06/12/2013/Craiova / ROMANIA </w:t>
      </w:r>
      <w:bookmarkEnd w:id="0"/>
      <w:r>
        <w:rPr>
          <w:rFonts w:ascii="Times New Roman" w:hAnsi="Times New Roman" w:cs="Times New Roman"/>
          <w:b/>
          <w:sz w:val="24"/>
          <w:szCs w:val="24"/>
          <w:lang w:val="en-US"/>
        </w:rPr>
        <w:tab/>
      </w:r>
    </w:p>
    <w:p w:rsidR="00981537" w:rsidRDefault="00981537" w:rsidP="00981537">
      <w:pPr>
        <w:tabs>
          <w:tab w:val="left" w:pos="7920"/>
        </w:tabs>
        <w:spacing w:after="0" w:line="360" w:lineRule="auto"/>
        <w:jc w:val="both"/>
        <w:rPr>
          <w:rFonts w:ascii="Times New Roman" w:hAnsi="Times New Roman" w:cs="Times New Roman"/>
          <w:b/>
          <w:sz w:val="24"/>
          <w:szCs w:val="24"/>
          <w:lang w:val="en-US"/>
        </w:rPr>
      </w:pPr>
    </w:p>
    <w:p w:rsidR="00981537" w:rsidRDefault="00981537" w:rsidP="00981537">
      <w:pPr>
        <w:tabs>
          <w:tab w:val="lef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meeting was held in local partner building of Scoala</w:t>
      </w:r>
      <w:r>
        <w:rPr>
          <w:rFonts w:ascii="Times New Roman" w:eastAsia="Calibri" w:hAnsi="Times New Roman" w:cs="Times New Roman"/>
          <w:sz w:val="24"/>
          <w:szCs w:val="24"/>
          <w:lang w:val="en-US"/>
        </w:rPr>
        <w:t xml:space="preserve"> Gimnazială Gheorghe Titeica Craiova</w:t>
      </w:r>
      <w:r>
        <w:rPr>
          <w:rFonts w:ascii="Times New Roman" w:hAnsi="Times New Roman" w:cs="Times New Roman"/>
          <w:sz w:val="24"/>
          <w:szCs w:val="24"/>
          <w:lang w:val="en-US"/>
        </w:rPr>
        <w:t xml:space="preserve"> and there was a big number of project team, who have any kind of responsibility in the project. </w:t>
      </w:r>
    </w:p>
    <w:p w:rsidR="00981537" w:rsidRDefault="00981537" w:rsidP="00981537">
      <w:pPr>
        <w:tabs>
          <w:tab w:val="left" w:pos="7920"/>
        </w:tabs>
        <w:spacing w:after="0" w:line="360" w:lineRule="auto"/>
        <w:jc w:val="both"/>
        <w:rPr>
          <w:rFonts w:ascii="Times New Roman" w:hAnsi="Times New Roman" w:cs="Times New Roman"/>
          <w:b/>
          <w:sz w:val="24"/>
          <w:szCs w:val="24"/>
          <w:lang w:val="en-US"/>
        </w:rPr>
      </w:pPr>
    </w:p>
    <w:p w:rsidR="00981537" w:rsidRDefault="00981537" w:rsidP="0098153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participants were as following </w:t>
      </w:r>
    </w:p>
    <w:p w:rsidR="00981537" w:rsidRDefault="00981537" w:rsidP="00981537">
      <w:pPr>
        <w:spacing w:after="0" w:line="360" w:lineRule="auto"/>
        <w:jc w:val="both"/>
        <w:rPr>
          <w:rFonts w:ascii="Times New Roman" w:hAnsi="Times New Roman" w:cs="Times New Roman"/>
          <w:b/>
          <w:sz w:val="24"/>
          <w:szCs w:val="24"/>
          <w:lang w:val="en-US"/>
        </w:rPr>
      </w:pPr>
    </w:p>
    <w:p w:rsidR="00981537" w:rsidRDefault="00981537" w:rsidP="00981537">
      <w:pPr>
        <w:spacing w:after="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From ROMANYA </w:t>
      </w:r>
    </w:p>
    <w:p w:rsidR="00981537" w:rsidRDefault="00981537" w:rsidP="00981537">
      <w:pPr>
        <w:spacing w:after="0" w:line="360" w:lineRule="auto"/>
        <w:jc w:val="both"/>
        <w:rPr>
          <w:rFonts w:ascii="Times New Roman" w:eastAsia="Calibri" w:hAnsi="Times New Roman" w:cs="Times New Roman"/>
          <w:b/>
          <w:sz w:val="24"/>
          <w:szCs w:val="24"/>
          <w:lang w:val="en-US"/>
        </w:rPr>
      </w:pP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Stefan VASILE</w:t>
      </w:r>
      <w:r>
        <w:rPr>
          <w:rFonts w:ascii="Times New Roman" w:hAnsi="Times New Roman" w:cs="Times New Roman"/>
          <w:bCs/>
          <w:sz w:val="24"/>
          <w:szCs w:val="24"/>
          <w:lang w:val="en-US"/>
        </w:rPr>
        <w:t xml:space="preserve">- </w:t>
      </w:r>
      <w:r>
        <w:rPr>
          <w:rFonts w:ascii="Times New Roman" w:eastAsia="Calibri" w:hAnsi="Times New Roman" w:cs="Times New Roman"/>
          <w:sz w:val="24"/>
          <w:szCs w:val="24"/>
          <w:lang w:val="en-US"/>
        </w:rPr>
        <w:t>Casa Corpului Didactic Dolj</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Teacher</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Carla CRISTOFIR</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Casa Corpului Didactic Dolj</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Teacher</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Camelia BUZATU</w:t>
      </w:r>
      <w:r>
        <w:rPr>
          <w:rFonts w:ascii="Times New Roman" w:hAnsi="Times New Roman" w:cs="Times New Roman"/>
          <w:bCs/>
          <w:sz w:val="24"/>
          <w:szCs w:val="24"/>
          <w:lang w:val="en-US"/>
        </w:rPr>
        <w:t xml:space="preserve">- </w:t>
      </w:r>
      <w:r>
        <w:rPr>
          <w:rFonts w:ascii="Times New Roman" w:eastAsia="Calibri" w:hAnsi="Times New Roman" w:cs="Times New Roman"/>
          <w:sz w:val="24"/>
          <w:szCs w:val="24"/>
          <w:lang w:val="en-US"/>
        </w:rPr>
        <w:t>Scoala Gimnazială Gheorghe Titeica Craiova</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Teacher, Director</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Marius STĂNESCU</w:t>
      </w:r>
      <w:r>
        <w:rPr>
          <w:rFonts w:ascii="Times New Roman" w:hAnsi="Times New Roman" w:cs="Times New Roman"/>
          <w:bCs/>
          <w:sz w:val="24"/>
          <w:szCs w:val="24"/>
          <w:lang w:val="en-US"/>
        </w:rPr>
        <w:t xml:space="preserve">- </w:t>
      </w:r>
      <w:r>
        <w:rPr>
          <w:rFonts w:ascii="Times New Roman" w:eastAsia="Calibri" w:hAnsi="Times New Roman" w:cs="Times New Roman"/>
          <w:sz w:val="24"/>
          <w:szCs w:val="24"/>
          <w:lang w:val="en-US"/>
        </w:rPr>
        <w:t>Scoala Gimnazială Gheorghe Titeica Craiova</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Financial manager</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Alina ROTARIU</w:t>
      </w:r>
      <w:r>
        <w:rPr>
          <w:rFonts w:ascii="Times New Roman" w:hAnsi="Times New Roman" w:cs="Times New Roman"/>
          <w:bCs/>
          <w:sz w:val="24"/>
          <w:szCs w:val="24"/>
          <w:lang w:val="en-US"/>
        </w:rPr>
        <w:t>-</w:t>
      </w:r>
      <w:r>
        <w:rPr>
          <w:rFonts w:ascii="Times New Roman" w:eastAsia="Calibri" w:hAnsi="Times New Roman" w:cs="Times New Roman"/>
          <w:sz w:val="24"/>
          <w:szCs w:val="24"/>
          <w:lang w:val="en-US"/>
        </w:rPr>
        <w:t>Asociatia de Sudii Socio-Economice</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Teacher</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Doru ROTARIU</w:t>
      </w:r>
      <w:r>
        <w:rPr>
          <w:rFonts w:ascii="Times New Roman" w:hAnsi="Times New Roman" w:cs="Times New Roman"/>
          <w:bCs/>
          <w:sz w:val="24"/>
          <w:szCs w:val="24"/>
          <w:lang w:val="en-US"/>
        </w:rPr>
        <w:t>-</w:t>
      </w:r>
      <w:r>
        <w:rPr>
          <w:rFonts w:ascii="Times New Roman" w:eastAsia="Calibri" w:hAnsi="Times New Roman" w:cs="Times New Roman"/>
          <w:sz w:val="24"/>
          <w:szCs w:val="24"/>
          <w:lang w:val="en-US"/>
        </w:rPr>
        <w:t>Asociatia de Sudii Socio-Economice</w:t>
      </w:r>
      <w:r>
        <w:rPr>
          <w:rFonts w:ascii="Times New Roman" w:hAnsi="Times New Roman" w:cs="Times New Roman"/>
          <w:sz w:val="24"/>
          <w:szCs w:val="24"/>
          <w:lang w:val="en-US"/>
        </w:rPr>
        <w:t xml:space="preserve"> - </w:t>
      </w:r>
      <w:r>
        <w:rPr>
          <w:rFonts w:ascii="Times New Roman" w:eastAsia="Calibri" w:hAnsi="Times New Roman" w:cs="Times New Roman"/>
          <w:sz w:val="24"/>
          <w:szCs w:val="24"/>
          <w:lang w:val="en-US"/>
        </w:rPr>
        <w:t xml:space="preserve">Engineer </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Anicuta BETIU</w:t>
      </w:r>
      <w:r>
        <w:rPr>
          <w:rFonts w:ascii="Times New Roman" w:hAnsi="Times New Roman" w:cs="Times New Roman"/>
          <w:bCs/>
          <w:sz w:val="24"/>
          <w:szCs w:val="24"/>
          <w:lang w:val="en-US"/>
        </w:rPr>
        <w:t>-</w:t>
      </w:r>
      <w:r>
        <w:rPr>
          <w:rFonts w:ascii="Times New Roman" w:eastAsia="Calibri" w:hAnsi="Times New Roman" w:cs="Times New Roman"/>
          <w:sz w:val="24"/>
          <w:szCs w:val="24"/>
          <w:lang w:val="en-US"/>
        </w:rPr>
        <w:t>Scoala N. B. Locusteanu Leu</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Teacher, Director</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Doina CRISU</w:t>
      </w:r>
      <w:r>
        <w:rPr>
          <w:rFonts w:ascii="Times New Roman" w:hAnsi="Times New Roman" w:cs="Times New Roman"/>
          <w:bCs/>
          <w:sz w:val="24"/>
          <w:szCs w:val="24"/>
          <w:lang w:val="en-US"/>
        </w:rPr>
        <w:t>-</w:t>
      </w:r>
      <w:r>
        <w:rPr>
          <w:rFonts w:ascii="Times New Roman" w:eastAsia="Calibri" w:hAnsi="Times New Roman" w:cs="Times New Roman"/>
          <w:sz w:val="24"/>
          <w:szCs w:val="24"/>
          <w:lang w:val="en-US"/>
        </w:rPr>
        <w:t>Scoala N. B. Locusteanu Leu</w:t>
      </w:r>
      <w:r>
        <w:rPr>
          <w:rFonts w:ascii="Times New Roman" w:hAnsi="Times New Roman" w:cs="Times New Roman"/>
          <w:sz w:val="24"/>
          <w:szCs w:val="24"/>
          <w:lang w:val="en-US"/>
        </w:rPr>
        <w:t>-Teacher</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Angela GRIGORESCU</w:t>
      </w:r>
      <w:r>
        <w:rPr>
          <w:rFonts w:ascii="Times New Roman" w:hAnsi="Times New Roman" w:cs="Times New Roman"/>
          <w:bCs/>
          <w:sz w:val="24"/>
          <w:szCs w:val="24"/>
          <w:lang w:val="en-US"/>
        </w:rPr>
        <w:t>-</w:t>
      </w:r>
      <w:r>
        <w:rPr>
          <w:rFonts w:ascii="Times New Roman" w:eastAsia="Calibri" w:hAnsi="Times New Roman" w:cs="Times New Roman"/>
          <w:sz w:val="24"/>
          <w:szCs w:val="24"/>
          <w:lang w:val="en-US"/>
        </w:rPr>
        <w:t>Scoala N. B. Locusteanu Leu</w:t>
      </w:r>
      <w:r>
        <w:rPr>
          <w:rFonts w:ascii="Times New Roman" w:hAnsi="Times New Roman" w:cs="Times New Roman"/>
          <w:sz w:val="24"/>
          <w:szCs w:val="24"/>
          <w:lang w:val="en-US"/>
        </w:rPr>
        <w:t>- Teacher</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Mariana BUIA</w:t>
      </w:r>
      <w:r>
        <w:rPr>
          <w:rFonts w:ascii="Times New Roman" w:hAnsi="Times New Roman" w:cs="Times New Roman"/>
          <w:bCs/>
          <w:sz w:val="24"/>
          <w:szCs w:val="24"/>
          <w:lang w:val="en-US"/>
        </w:rPr>
        <w:t>-</w:t>
      </w:r>
      <w:r>
        <w:rPr>
          <w:rFonts w:ascii="Times New Roman" w:eastAsia="Calibri" w:hAnsi="Times New Roman" w:cs="Times New Roman"/>
          <w:sz w:val="24"/>
          <w:szCs w:val="24"/>
          <w:lang w:val="en-US"/>
        </w:rPr>
        <w:t>Scoala N. B. Locusteanu Leu</w:t>
      </w:r>
      <w:r>
        <w:rPr>
          <w:rFonts w:ascii="Times New Roman" w:hAnsi="Times New Roman" w:cs="Times New Roman"/>
          <w:sz w:val="24"/>
          <w:szCs w:val="24"/>
          <w:lang w:val="en-US"/>
        </w:rPr>
        <w:t xml:space="preserve"> - Teacher</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US"/>
        </w:rPr>
        <w:t>Emilia-Maria SORESCU</w:t>
      </w:r>
      <w:r>
        <w:rPr>
          <w:rFonts w:ascii="Times New Roman" w:hAnsi="Times New Roman" w:cs="Times New Roman"/>
          <w:bCs/>
          <w:sz w:val="24"/>
          <w:szCs w:val="24"/>
          <w:lang w:val="en-US"/>
        </w:rPr>
        <w:t>-</w:t>
      </w:r>
      <w:r>
        <w:rPr>
          <w:rFonts w:ascii="Times New Roman" w:eastAsia="Calibri" w:hAnsi="Times New Roman" w:cs="Times New Roman"/>
          <w:sz w:val="24"/>
          <w:szCs w:val="24"/>
          <w:lang w:val="en-US"/>
        </w:rPr>
        <w:t>University of Craiova, Faculty of Law and Social Science</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PhD Lecturer (Social Work)</w:t>
      </w:r>
    </w:p>
    <w:p w:rsidR="00981537" w:rsidRDefault="00981537" w:rsidP="00981537">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Andreea NITA</w:t>
      </w:r>
      <w:r>
        <w:rPr>
          <w:rFonts w:ascii="Times New Roman" w:hAnsi="Times New Roman" w:cs="Times New Roman"/>
          <w:bCs/>
          <w:sz w:val="24"/>
          <w:szCs w:val="24"/>
          <w:lang w:val="en-US"/>
        </w:rPr>
        <w:t>-</w:t>
      </w:r>
      <w:r>
        <w:rPr>
          <w:rFonts w:ascii="Times New Roman" w:eastAsia="Calibri" w:hAnsi="Times New Roman" w:cs="Times New Roman"/>
          <w:sz w:val="24"/>
          <w:szCs w:val="24"/>
          <w:lang w:val="en-US"/>
        </w:rPr>
        <w:t>University of Craiova, Faculty of Law and Social Science</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PhD Lecturer (Sociology)</w:t>
      </w:r>
    </w:p>
    <w:p w:rsidR="00981537" w:rsidRDefault="00981537" w:rsidP="00981537">
      <w:pPr>
        <w:spacing w:after="0" w:line="360" w:lineRule="auto"/>
        <w:jc w:val="both"/>
        <w:rPr>
          <w:rFonts w:ascii="Times New Roman" w:eastAsia="Calibri" w:hAnsi="Times New Roman" w:cs="Times New Roman"/>
          <w:sz w:val="24"/>
          <w:szCs w:val="24"/>
          <w:lang w:val="en-US"/>
        </w:rPr>
      </w:pPr>
    </w:p>
    <w:p w:rsidR="00981537" w:rsidRDefault="00981537" w:rsidP="00981537">
      <w:pPr>
        <w:spacing w:after="0" w:line="360" w:lineRule="auto"/>
        <w:jc w:val="both"/>
        <w:rPr>
          <w:rFonts w:ascii="Times New Roman" w:eastAsia="Calibri" w:hAnsi="Times New Roman" w:cs="Times New Roman"/>
          <w:sz w:val="24"/>
          <w:szCs w:val="24"/>
          <w:lang w:val="en-US"/>
        </w:rPr>
      </w:pPr>
    </w:p>
    <w:p w:rsidR="00981537" w:rsidRDefault="00981537" w:rsidP="00981537">
      <w:pPr>
        <w:spacing w:after="0" w:line="360" w:lineRule="auto"/>
        <w:jc w:val="both"/>
        <w:rPr>
          <w:rFonts w:ascii="Times New Roman" w:hAnsi="Times New Roman" w:cs="Times New Roman"/>
          <w:sz w:val="24"/>
          <w:szCs w:val="24"/>
          <w:lang w:val="en-US"/>
        </w:rPr>
      </w:pPr>
    </w:p>
    <w:p w:rsidR="00981537" w:rsidRDefault="00981537" w:rsidP="0098153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From TURKEY</w:t>
      </w:r>
    </w:p>
    <w:p w:rsidR="00981537" w:rsidRDefault="00981537" w:rsidP="00981537">
      <w:pPr>
        <w:spacing w:after="0" w:line="360" w:lineRule="auto"/>
        <w:jc w:val="both"/>
        <w:rPr>
          <w:rFonts w:ascii="Times New Roman" w:hAnsi="Times New Roman" w:cs="Times New Roman"/>
          <w:b/>
          <w:sz w:val="24"/>
          <w:szCs w:val="24"/>
          <w:lang w:val="en-US"/>
        </w:rPr>
      </w:pP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Mehmet BULUT</w:t>
      </w:r>
      <w:r>
        <w:rPr>
          <w:rFonts w:ascii="Times New Roman" w:hAnsi="Times New Roman" w:cs="Times New Roman"/>
          <w:sz w:val="24"/>
          <w:szCs w:val="24"/>
          <w:lang w:val="en-US"/>
        </w:rPr>
        <w:t>- Province Director of National Education-Malatya Province Directorate</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Hasan,TOMAN</w:t>
      </w:r>
      <w:r>
        <w:rPr>
          <w:rFonts w:ascii="Times New Roman" w:hAnsi="Times New Roman" w:cs="Times New Roman"/>
          <w:sz w:val="24"/>
          <w:szCs w:val="24"/>
          <w:lang w:val="en-US"/>
        </w:rPr>
        <w:t>-Project manager- Malatya Province Directorate</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Memduh BÜYÜKKAYA</w:t>
      </w:r>
      <w:r>
        <w:rPr>
          <w:rFonts w:ascii="Times New Roman" w:hAnsi="Times New Roman" w:cs="Times New Roman"/>
          <w:sz w:val="24"/>
          <w:szCs w:val="24"/>
          <w:lang w:val="en-US"/>
        </w:rPr>
        <w:t>- Branch Director- Malatya Province Directorate</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Numan ÖRNEK</w:t>
      </w:r>
      <w:r>
        <w:rPr>
          <w:rFonts w:ascii="Times New Roman" w:hAnsi="Times New Roman" w:cs="Times New Roman"/>
          <w:sz w:val="24"/>
          <w:szCs w:val="24"/>
          <w:lang w:val="en-US"/>
        </w:rPr>
        <w:t>- Vice Director of Province National Education- Malatya Province Directorate</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Prof. Dr </w:t>
      </w:r>
      <w:r>
        <w:rPr>
          <w:rFonts w:ascii="Times New Roman" w:eastAsia="Calibri" w:hAnsi="Times New Roman" w:cs="Times New Roman"/>
          <w:sz w:val="24"/>
          <w:szCs w:val="24"/>
          <w:lang w:val="en-US"/>
        </w:rPr>
        <w:t>Celal ÇAKAN</w:t>
      </w:r>
      <w:r>
        <w:rPr>
          <w:rFonts w:ascii="Times New Roman" w:hAnsi="Times New Roman" w:cs="Times New Roman"/>
          <w:sz w:val="24"/>
          <w:szCs w:val="24"/>
          <w:lang w:val="en-US"/>
        </w:rPr>
        <w:t>- Vice Dean- University of Inonu</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Assistant Prof. </w:t>
      </w:r>
      <w:r>
        <w:rPr>
          <w:rFonts w:ascii="Times New Roman" w:eastAsia="Calibri" w:hAnsi="Times New Roman" w:cs="Times New Roman"/>
          <w:sz w:val="24"/>
          <w:szCs w:val="24"/>
          <w:lang w:val="en-US"/>
        </w:rPr>
        <w:t>Hikmet ZELYURT</w:t>
      </w:r>
      <w:r>
        <w:rPr>
          <w:rFonts w:ascii="Times New Roman" w:hAnsi="Times New Roman" w:cs="Times New Roman"/>
          <w:sz w:val="24"/>
          <w:szCs w:val="24"/>
          <w:lang w:val="en-US"/>
        </w:rPr>
        <w:t xml:space="preserve"> University of Inonu</w:t>
      </w:r>
    </w:p>
    <w:p w:rsidR="00981537" w:rsidRDefault="00981537" w:rsidP="0098153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 Dr </w:t>
      </w:r>
      <w:r>
        <w:rPr>
          <w:rFonts w:ascii="Times New Roman" w:eastAsia="Calibri" w:hAnsi="Times New Roman" w:cs="Times New Roman"/>
          <w:sz w:val="24"/>
          <w:szCs w:val="24"/>
          <w:lang w:val="en-US"/>
        </w:rPr>
        <w:t>Mustafa ARSLAN-BİLSAM</w:t>
      </w:r>
    </w:p>
    <w:p w:rsidR="00981537" w:rsidRDefault="00981537" w:rsidP="00981537">
      <w:pPr>
        <w:tabs>
          <w:tab w:val="lef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Research Assistant - </w:t>
      </w:r>
      <w:r>
        <w:rPr>
          <w:rFonts w:ascii="Times New Roman" w:eastAsia="Calibri" w:hAnsi="Times New Roman" w:cs="Times New Roman"/>
          <w:sz w:val="24"/>
          <w:szCs w:val="24"/>
          <w:lang w:val="en-US"/>
        </w:rPr>
        <w:t>BİRSEN ŞAHAN YILMAZ</w:t>
      </w:r>
      <w:r>
        <w:rPr>
          <w:rFonts w:ascii="Times New Roman" w:hAnsi="Times New Roman" w:cs="Times New Roman"/>
          <w:sz w:val="24"/>
          <w:szCs w:val="24"/>
          <w:lang w:val="en-US"/>
        </w:rPr>
        <w:t xml:space="preserve"> University of Inonu</w:t>
      </w:r>
    </w:p>
    <w:p w:rsidR="00981537" w:rsidRDefault="00981537" w:rsidP="00981537">
      <w:pPr>
        <w:tabs>
          <w:tab w:val="left" w:pos="7920"/>
        </w:tabs>
        <w:spacing w:after="0" w:line="360" w:lineRule="auto"/>
        <w:jc w:val="both"/>
        <w:rPr>
          <w:rFonts w:ascii="Times New Roman" w:hAnsi="Times New Roman" w:cs="Times New Roman"/>
          <w:sz w:val="24"/>
          <w:szCs w:val="24"/>
          <w:lang w:val="en-US"/>
        </w:rPr>
      </w:pPr>
    </w:p>
    <w:p w:rsidR="00981537" w:rsidRDefault="00981537" w:rsidP="00981537">
      <w:pPr>
        <w:tabs>
          <w:tab w:val="lef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delegate from Turkey was welcome by the school administration and other project members from Romania and the students of the local partner school- </w:t>
      </w:r>
      <w:r>
        <w:rPr>
          <w:rFonts w:ascii="Times New Roman" w:eastAsia="Calibri" w:hAnsi="Times New Roman" w:cs="Times New Roman"/>
          <w:sz w:val="24"/>
          <w:szCs w:val="24"/>
          <w:lang w:val="en-US"/>
        </w:rPr>
        <w:t>Scoala Gimnazială Gheorghe Titeica Craiova</w:t>
      </w:r>
      <w:r>
        <w:rPr>
          <w:rFonts w:ascii="Times New Roman" w:hAnsi="Times New Roman" w:cs="Times New Roman"/>
          <w:sz w:val="24"/>
          <w:szCs w:val="24"/>
          <w:lang w:val="en-US"/>
        </w:rPr>
        <w:t xml:space="preserve"> gave some kind of presents to the delegate members. The delegate paid visits to classes, each of which performed some kind of folkloric shows such as playing musical performances and songs having folkloric values. Through the visits to the classes, the committee had a chance to securitize schedules of the classes and methods used in teaching.</w:t>
      </w:r>
    </w:p>
    <w:p w:rsidR="00981537" w:rsidRDefault="00981537" w:rsidP="00981537">
      <w:pPr>
        <w:tabs>
          <w:tab w:val="lef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having some time with students and teachers in the classes, the meeting started in library of the school, which was prepared for the meeting sessions. After the introduction of the project team, the minutes of the agenda was followed </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 xml:space="preserve">The responsibilities of partners were  overviewed  </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The members of project team from two regions went over the questionnaires having been prepared before the 2. Meeting as decided during the kick-off meeting. The delegates from two regions discussed about the items included in the questionnaires and some of the items were either omitted or amended depending on the way the survey questions are directed. After about a day for evaluations of the survey questions and amendments in the survey questions, the final draft of the questionnaire was created.</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It was deiced by all delegates that questionnaire should be applied to 12</w:t>
      </w:r>
      <w:r>
        <w:rPr>
          <w:rFonts w:eastAsia="Calibri"/>
          <w:vertAlign w:val="superscript"/>
          <w:lang w:val="en-US"/>
        </w:rPr>
        <w:t>th</w:t>
      </w:r>
      <w:r>
        <w:rPr>
          <w:rFonts w:eastAsia="Calibri"/>
          <w:lang w:val="en-US"/>
        </w:rPr>
        <w:t xml:space="preserve"> and 10</w:t>
      </w:r>
      <w:r>
        <w:rPr>
          <w:rFonts w:eastAsia="Calibri"/>
          <w:vertAlign w:val="superscript"/>
          <w:lang w:val="en-US"/>
        </w:rPr>
        <w:t>th</w:t>
      </w:r>
      <w:r>
        <w:rPr>
          <w:rFonts w:eastAsia="Calibri"/>
          <w:lang w:val="en-US"/>
        </w:rPr>
        <w:t xml:space="preserve"> and  8</w:t>
      </w:r>
      <w:r>
        <w:rPr>
          <w:rFonts w:eastAsia="Calibri"/>
          <w:vertAlign w:val="superscript"/>
          <w:lang w:val="en-US"/>
        </w:rPr>
        <w:t>th</w:t>
      </w:r>
      <w:r>
        <w:rPr>
          <w:rFonts w:eastAsia="Calibri"/>
          <w:lang w:val="en-US"/>
        </w:rPr>
        <w:t xml:space="preserve"> grade students, not the younger ones as they may not be suitable target group of the questionnaire as some survey questions cannot be perceived correctly</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The number of the students from 8</w:t>
      </w:r>
      <w:r>
        <w:rPr>
          <w:rFonts w:eastAsia="Calibri"/>
          <w:vertAlign w:val="superscript"/>
          <w:lang w:val="en-US"/>
        </w:rPr>
        <w:t>th</w:t>
      </w:r>
      <w:r>
        <w:rPr>
          <w:rFonts w:eastAsia="Calibri"/>
          <w:lang w:val="en-US"/>
        </w:rPr>
        <w:t xml:space="preserve"> grade classes should be 200 on each region, in total 400 students from both regions</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The number of the students from 10</w:t>
      </w:r>
      <w:r>
        <w:rPr>
          <w:rFonts w:eastAsia="Calibri"/>
          <w:vertAlign w:val="superscript"/>
          <w:lang w:val="en-US"/>
        </w:rPr>
        <w:t>th</w:t>
      </w:r>
      <w:r>
        <w:rPr>
          <w:rFonts w:eastAsia="Calibri"/>
          <w:lang w:val="en-US"/>
        </w:rPr>
        <w:t xml:space="preserve"> grade classes should be 200 on each region, in total 400 students from both regions</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The number of the students from 12</w:t>
      </w:r>
      <w:r>
        <w:rPr>
          <w:rFonts w:eastAsia="Calibri"/>
          <w:vertAlign w:val="superscript"/>
          <w:lang w:val="en-US"/>
        </w:rPr>
        <w:t>th</w:t>
      </w:r>
      <w:r>
        <w:rPr>
          <w:rFonts w:eastAsia="Calibri"/>
          <w:lang w:val="en-US"/>
        </w:rPr>
        <w:t xml:space="preserve"> grade classes should be 200 on each region, in total 400 students from both regions</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 xml:space="preserve">It was decided that, after the application of questionnaires, the academicians from each region  would evaluate the questionnaires and prepare a report about it and two evaluations and results would be printed as a book  </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lastRenderedPageBreak/>
        <w:t>It was also decided that the results/data to be obtained from the survey would be utilized during the seminars to be addressed to both students and teachers and families</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It was decided that the number of the questionnaire to be applied to the teachers should not be restricted and all the teachers working in partner schools in both regions should be subjected to survey.</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 xml:space="preserve"> </w:t>
      </w:r>
      <w:r w:rsidRPr="00B30F4C">
        <w:rPr>
          <w:rFonts w:eastAsia="Calibri"/>
          <w:lang w:val="en-US"/>
        </w:rPr>
        <w:t>The results of  questionnaire should be ready until 1</w:t>
      </w:r>
      <w:r w:rsidRPr="00B30F4C">
        <w:rPr>
          <w:rFonts w:eastAsia="Calibri"/>
          <w:vertAlign w:val="superscript"/>
          <w:lang w:val="en-US"/>
        </w:rPr>
        <w:t>st</w:t>
      </w:r>
      <w:r w:rsidRPr="00B30F4C">
        <w:rPr>
          <w:rFonts w:eastAsia="Calibri"/>
          <w:lang w:val="en-US"/>
        </w:rPr>
        <w:t xml:space="preserve"> week of March 2014</w:t>
      </w:r>
      <w:r>
        <w:rPr>
          <w:rFonts w:eastAsia="Calibri"/>
          <w:lang w:val="en-US"/>
        </w:rPr>
        <w:t xml:space="preserve"> </w:t>
      </w:r>
    </w:p>
    <w:p w:rsidR="00981537" w:rsidRDefault="00981537" w:rsidP="00981537">
      <w:pPr>
        <w:pStyle w:val="ListParagraph"/>
        <w:numPr>
          <w:ilvl w:val="0"/>
          <w:numId w:val="2"/>
        </w:numPr>
        <w:tabs>
          <w:tab w:val="left" w:pos="7920"/>
        </w:tabs>
        <w:spacing w:before="0" w:beforeAutospacing="0" w:after="0" w:afterAutospacing="0" w:line="360" w:lineRule="auto"/>
        <w:jc w:val="both"/>
        <w:rPr>
          <w:lang w:val="en-US"/>
        </w:rPr>
      </w:pPr>
      <w:r>
        <w:rPr>
          <w:rFonts w:eastAsia="Calibri"/>
          <w:lang w:val="en-US"/>
        </w:rPr>
        <w:t xml:space="preserve">In addition to reviewing the questionnaires, the script of pantomime that was prepared by Malatya Provincial Directorate was revised by all the project members and in general, it was agreed that the content was satisfactory and students having talent in performing drama should be selected and they should rehearse in meantime until the next meeting during which the rehearses of the play should be filmed and shared with partners. Two of the performances to be filmed will be used during the seminars. In addition, the performances of the students will be put onto stage in a few places where many people can be reached  </w:t>
      </w:r>
    </w:p>
    <w:p w:rsidR="00981537" w:rsidRDefault="00981537" w:rsidP="00981537">
      <w:pPr>
        <w:pStyle w:val="ListParagraph"/>
        <w:numPr>
          <w:ilvl w:val="0"/>
          <w:numId w:val="2"/>
        </w:numPr>
        <w:tabs>
          <w:tab w:val="left" w:pos="7920"/>
        </w:tabs>
        <w:spacing w:before="0" w:beforeAutospacing="0" w:after="0" w:afterAutospacing="0" w:line="360" w:lineRule="auto"/>
        <w:jc w:val="both"/>
        <w:rPr>
          <w:lang w:val="en-US"/>
        </w:rPr>
      </w:pPr>
      <w:r>
        <w:rPr>
          <w:lang w:val="en-US"/>
        </w:rPr>
        <w:t xml:space="preserve">A visit to the regional partner, </w:t>
      </w:r>
      <w:r>
        <w:rPr>
          <w:rFonts w:eastAsia="Calibri"/>
          <w:lang w:val="en-US"/>
        </w:rPr>
        <w:t xml:space="preserve">Casa Corpului Didactic Dolj, was realized. A presentation about the  institution was presented to the  delegates. </w:t>
      </w:r>
    </w:p>
    <w:p w:rsidR="00981537" w:rsidRDefault="00981537" w:rsidP="00981537">
      <w:pPr>
        <w:pStyle w:val="ListParagraph"/>
        <w:numPr>
          <w:ilvl w:val="0"/>
          <w:numId w:val="2"/>
        </w:numPr>
        <w:tabs>
          <w:tab w:val="left" w:pos="7920"/>
        </w:tabs>
        <w:spacing w:before="0" w:beforeAutospacing="0" w:after="0" w:afterAutospacing="0" w:line="360" w:lineRule="auto"/>
        <w:jc w:val="both"/>
        <w:rPr>
          <w:lang w:val="en-US"/>
        </w:rPr>
      </w:pPr>
      <w:r>
        <w:rPr>
          <w:rFonts w:eastAsia="Calibri"/>
          <w:lang w:val="en-US"/>
        </w:rPr>
        <w:t xml:space="preserve">During the meeting held at Casa Corpului Didactic Dolj , the regional partner, the issues such as deciding on the logo of the project and the speakers at the seminars to be held in both regions, and planning the next meeting were discussed. Among a few alternate  logos for the project, which was created by </w:t>
      </w:r>
      <w:r>
        <w:rPr>
          <w:lang w:val="en-US"/>
        </w:rPr>
        <w:t>Province Director of National Education-Malatya Province Directorate, the fifth one was selected to be used in all documents of the project</w:t>
      </w:r>
    </w:p>
    <w:p w:rsidR="00981537" w:rsidRDefault="00981537" w:rsidP="00981537">
      <w:pPr>
        <w:pStyle w:val="ListParagraph"/>
        <w:numPr>
          <w:ilvl w:val="0"/>
          <w:numId w:val="2"/>
        </w:numPr>
        <w:tabs>
          <w:tab w:val="left" w:pos="7920"/>
        </w:tabs>
        <w:spacing w:before="0" w:beforeAutospacing="0" w:after="0" w:afterAutospacing="0" w:line="360" w:lineRule="auto"/>
        <w:jc w:val="both"/>
        <w:rPr>
          <w:rFonts w:eastAsia="Calibri"/>
          <w:lang w:val="en-US"/>
        </w:rPr>
      </w:pPr>
      <w:r>
        <w:rPr>
          <w:rFonts w:eastAsia="Calibri"/>
          <w:lang w:val="en-US"/>
        </w:rPr>
        <w:t xml:space="preserve">The title of the seminars has been decided to be as “ </w:t>
      </w:r>
      <w:r>
        <w:rPr>
          <w:b/>
          <w:lang w:val="en-US"/>
        </w:rPr>
        <w:t xml:space="preserve">WORDS MAY HURT MORE”  </w:t>
      </w:r>
    </w:p>
    <w:p w:rsidR="00981537" w:rsidRDefault="00981537" w:rsidP="00981537">
      <w:pPr>
        <w:pStyle w:val="ListParagraph"/>
        <w:numPr>
          <w:ilvl w:val="0"/>
          <w:numId w:val="2"/>
        </w:numPr>
        <w:tabs>
          <w:tab w:val="left" w:pos="7920"/>
        </w:tabs>
        <w:spacing w:before="0" w:beforeAutospacing="0" w:after="0" w:afterAutospacing="0" w:line="360" w:lineRule="auto"/>
        <w:jc w:val="both"/>
        <w:rPr>
          <w:lang w:val="en-US"/>
        </w:rPr>
      </w:pPr>
      <w:r>
        <w:rPr>
          <w:lang w:val="en-US"/>
        </w:rPr>
        <w:t>The speakers for the seminar are decided to be</w:t>
      </w:r>
      <w:r>
        <w:rPr>
          <w:b/>
          <w:lang w:val="en-US"/>
        </w:rPr>
        <w:t xml:space="preserve"> </w:t>
      </w:r>
      <w:r w:rsidRPr="00CE338A">
        <w:rPr>
          <w:lang w:val="en-US"/>
        </w:rPr>
        <w:t>BIRSEN SAHAN YILMAZ, HIKMET ZELYURT</w:t>
      </w:r>
      <w:r w:rsidRPr="00B30F4C">
        <w:rPr>
          <w:lang w:val="en-US"/>
        </w:rPr>
        <w:t>,  EMILIA SORESCU and ANDREEA NITA</w:t>
      </w:r>
    </w:p>
    <w:p w:rsidR="00981537" w:rsidRPr="001B4930" w:rsidRDefault="00981537" w:rsidP="00981537">
      <w:pPr>
        <w:pStyle w:val="ListParagraph"/>
        <w:numPr>
          <w:ilvl w:val="0"/>
          <w:numId w:val="2"/>
        </w:numPr>
        <w:tabs>
          <w:tab w:val="left" w:pos="7920"/>
        </w:tabs>
        <w:spacing w:before="0" w:beforeAutospacing="0" w:after="0" w:afterAutospacing="0" w:line="360" w:lineRule="auto"/>
        <w:jc w:val="both"/>
        <w:rPr>
          <w:lang w:val="en-US"/>
        </w:rPr>
      </w:pPr>
      <w:r w:rsidRPr="001B4930">
        <w:rPr>
          <w:b/>
          <w:lang w:val="en-US"/>
        </w:rPr>
        <w:t xml:space="preserve">Next meeting will be between </w:t>
      </w:r>
      <w:r w:rsidRPr="001B4930">
        <w:rPr>
          <w:lang w:val="en-US"/>
        </w:rPr>
        <w:t>2</w:t>
      </w:r>
      <w:r w:rsidR="00CE338A">
        <w:rPr>
          <w:lang w:val="en-US"/>
        </w:rPr>
        <w:t xml:space="preserve">8 </w:t>
      </w:r>
      <w:r w:rsidRPr="001B4930">
        <w:rPr>
          <w:lang w:val="en-US"/>
        </w:rPr>
        <w:t xml:space="preserve">of April 2014 </w:t>
      </w:r>
      <w:r w:rsidR="00CE338A">
        <w:rPr>
          <w:lang w:val="en-US"/>
        </w:rPr>
        <w:t>as arrival date and  meeting dates as 28/04/2014-</w:t>
      </w:r>
      <w:r w:rsidR="00CE338A" w:rsidRPr="001B4930">
        <w:rPr>
          <w:lang w:val="en-US"/>
        </w:rPr>
        <w:t>02/05/2014</w:t>
      </w:r>
      <w:r w:rsidR="00CE338A">
        <w:rPr>
          <w:lang w:val="en-US"/>
        </w:rPr>
        <w:t xml:space="preserve"> </w:t>
      </w:r>
    </w:p>
    <w:p w:rsidR="00981537" w:rsidRDefault="00981537" w:rsidP="00981537">
      <w:pPr>
        <w:pStyle w:val="ListParagraph"/>
        <w:numPr>
          <w:ilvl w:val="0"/>
          <w:numId w:val="2"/>
        </w:numPr>
        <w:tabs>
          <w:tab w:val="left" w:pos="7920"/>
        </w:tabs>
        <w:spacing w:before="0" w:beforeAutospacing="0" w:after="0" w:afterAutospacing="0" w:line="360" w:lineRule="auto"/>
        <w:jc w:val="both"/>
        <w:rPr>
          <w:lang w:val="en-US"/>
        </w:rPr>
      </w:pPr>
      <w:r>
        <w:rPr>
          <w:rFonts w:eastAsia="Calibri"/>
          <w:lang w:val="en-US"/>
        </w:rPr>
        <w:t>University of Craiova, Faculty of Law and Social Science</w:t>
      </w:r>
      <w:r>
        <w:rPr>
          <w:lang w:val="en-US"/>
        </w:rPr>
        <w:t xml:space="preserve"> -</w:t>
      </w:r>
      <w:r>
        <w:rPr>
          <w:rFonts w:eastAsia="Calibri"/>
          <w:lang w:val="en-US"/>
        </w:rPr>
        <w:t>PhD Lecturer (Sociology), which is the local partner in Craiova was visited. The academicians from Inonu University from Malatya had a chance to share some details about both universities and they laid the foundation to make cooperation for the student and academician exchange programmes.</w:t>
      </w:r>
    </w:p>
    <w:p w:rsidR="00981537" w:rsidRDefault="00845682" w:rsidP="00981537">
      <w:pPr>
        <w:pStyle w:val="ListParagraph"/>
        <w:numPr>
          <w:ilvl w:val="0"/>
          <w:numId w:val="2"/>
        </w:numPr>
        <w:tabs>
          <w:tab w:val="left" w:pos="7920"/>
        </w:tabs>
        <w:spacing w:before="0" w:beforeAutospacing="0" w:after="0" w:afterAutospacing="0" w:line="360" w:lineRule="auto"/>
        <w:jc w:val="both"/>
        <w:rPr>
          <w:lang w:val="en-US"/>
        </w:rPr>
      </w:pPr>
      <w:r>
        <w:rPr>
          <w:rFonts w:eastAsia="Calibri"/>
          <w:lang w:val="en-US"/>
        </w:rPr>
        <w:lastRenderedPageBreak/>
        <w:t>Mr. Nedelescu</w:t>
      </w:r>
      <w:r w:rsidR="00AE7CEF">
        <w:rPr>
          <w:rFonts w:eastAsia="Calibri"/>
          <w:lang w:val="en-US"/>
        </w:rPr>
        <w:t>,</w:t>
      </w:r>
      <w:r>
        <w:rPr>
          <w:rFonts w:eastAsia="Calibri"/>
          <w:lang w:val="en-US"/>
        </w:rPr>
        <w:t xml:space="preserve"> </w:t>
      </w:r>
      <w:r w:rsidR="00130044">
        <w:rPr>
          <w:rFonts w:eastAsia="Calibri"/>
          <w:lang w:val="en-US"/>
        </w:rPr>
        <w:t xml:space="preserve">city manager, </w:t>
      </w:r>
      <w:r>
        <w:rPr>
          <w:rFonts w:eastAsia="Calibri"/>
          <w:lang w:val="en-US"/>
        </w:rPr>
        <w:t>o</w:t>
      </w:r>
      <w:r w:rsidR="00B078AD">
        <w:rPr>
          <w:rFonts w:eastAsia="Calibri"/>
          <w:lang w:val="en-US"/>
        </w:rPr>
        <w:t xml:space="preserve">n behalf of mayor </w:t>
      </w:r>
      <w:r w:rsidR="00981537">
        <w:rPr>
          <w:rFonts w:eastAsia="Calibri"/>
          <w:lang w:val="en-US"/>
        </w:rPr>
        <w:t>welcome the delegates at his office in Municipality Building and gave some information about the city</w:t>
      </w:r>
      <w:r w:rsidR="00B078AD">
        <w:rPr>
          <w:rFonts w:eastAsia="Calibri"/>
          <w:lang w:val="en-US"/>
        </w:rPr>
        <w:t xml:space="preserve"> and some other issues and also obtained some information about Turkey.  </w:t>
      </w:r>
    </w:p>
    <w:p w:rsidR="00981537" w:rsidRDefault="00981537" w:rsidP="00981537">
      <w:pPr>
        <w:pStyle w:val="ListParagraph"/>
        <w:numPr>
          <w:ilvl w:val="0"/>
          <w:numId w:val="2"/>
        </w:numPr>
        <w:tabs>
          <w:tab w:val="left" w:pos="7920"/>
        </w:tabs>
        <w:spacing w:before="0" w:beforeAutospacing="0" w:after="0" w:afterAutospacing="0" w:line="360" w:lineRule="auto"/>
        <w:jc w:val="both"/>
        <w:rPr>
          <w:lang w:val="en-US"/>
        </w:rPr>
      </w:pPr>
      <w:r>
        <w:rPr>
          <w:lang w:val="en-US"/>
        </w:rPr>
        <w:t xml:space="preserve">The partner school,  </w:t>
      </w:r>
      <w:r>
        <w:rPr>
          <w:rFonts w:eastAsia="Calibri"/>
          <w:lang w:val="en-US"/>
        </w:rPr>
        <w:t xml:space="preserve">Scoala N. B. Locusteanu Leu was visited and there were some kind of cultural activities by the students presented to the delegates </w:t>
      </w:r>
    </w:p>
    <w:p w:rsidR="00B078AD" w:rsidRPr="00623DDF" w:rsidRDefault="00981537" w:rsidP="00623DDF">
      <w:pPr>
        <w:pStyle w:val="ListParagraph"/>
        <w:numPr>
          <w:ilvl w:val="0"/>
          <w:numId w:val="2"/>
        </w:numPr>
        <w:tabs>
          <w:tab w:val="left" w:pos="7920"/>
        </w:tabs>
        <w:spacing w:before="0" w:beforeAutospacing="0" w:after="0" w:afterAutospacing="0" w:line="360" w:lineRule="auto"/>
        <w:jc w:val="both"/>
        <w:rPr>
          <w:lang w:val="en-US"/>
        </w:rPr>
      </w:pPr>
      <w:r>
        <w:rPr>
          <w:lang w:val="en-US"/>
        </w:rPr>
        <w:t xml:space="preserve">As cultural activities, the delegates visited city center and </w:t>
      </w:r>
      <w:r w:rsidR="00B30F4C">
        <w:rPr>
          <w:lang w:val="en-US"/>
        </w:rPr>
        <w:t>Art M</w:t>
      </w:r>
      <w:r>
        <w:rPr>
          <w:lang w:val="en-US"/>
        </w:rPr>
        <w:t>useum where historical backgroun</w:t>
      </w:r>
      <w:r w:rsidR="001B4930">
        <w:rPr>
          <w:lang w:val="en-US"/>
        </w:rPr>
        <w:t>d of the region could be traced.</w:t>
      </w:r>
    </w:p>
    <w:sectPr w:rsidR="00B078AD" w:rsidRPr="00623DDF" w:rsidSect="00615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B4BD8"/>
    <w:multiLevelType w:val="hybridMultilevel"/>
    <w:tmpl w:val="183C39D2"/>
    <w:lvl w:ilvl="0" w:tplc="62D061BE">
      <w:start w:val="1"/>
      <w:numFmt w:val="decimal"/>
      <w:lvlText w:val="%1-"/>
      <w:lvlJc w:val="left"/>
      <w:pPr>
        <w:ind w:left="720" w:hanging="360"/>
      </w:pPr>
      <w:rPr>
        <w:rFonts w:asciiTheme="minorHAnsi" w:eastAsiaTheme="minorHAnsi" w:hAnsiTheme="minorHAnsi" w:cstheme="minorBidi"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55584B00"/>
    <w:multiLevelType w:val="hybridMultilevel"/>
    <w:tmpl w:val="183C39D2"/>
    <w:lvl w:ilvl="0" w:tplc="62D061BE">
      <w:start w:val="1"/>
      <w:numFmt w:val="decimal"/>
      <w:lvlText w:val="%1-"/>
      <w:lvlJc w:val="left"/>
      <w:pPr>
        <w:ind w:left="720" w:hanging="360"/>
      </w:pPr>
      <w:rPr>
        <w:rFonts w:asciiTheme="minorHAnsi" w:eastAsiaTheme="minorHAnsi" w:hAnsiTheme="minorHAnsi" w:cstheme="minorBidi"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71CF6EFC"/>
    <w:multiLevelType w:val="hybridMultilevel"/>
    <w:tmpl w:val="8EE67E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6B83832"/>
    <w:multiLevelType w:val="hybridMultilevel"/>
    <w:tmpl w:val="18586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2"/>
  </w:compat>
  <w:rsids>
    <w:rsidRoot w:val="0020624E"/>
    <w:rsid w:val="000216F5"/>
    <w:rsid w:val="00130044"/>
    <w:rsid w:val="001B4930"/>
    <w:rsid w:val="0020624E"/>
    <w:rsid w:val="00275219"/>
    <w:rsid w:val="003E1888"/>
    <w:rsid w:val="003E7CF8"/>
    <w:rsid w:val="004B380D"/>
    <w:rsid w:val="00592892"/>
    <w:rsid w:val="006156EB"/>
    <w:rsid w:val="00623DDF"/>
    <w:rsid w:val="006B4406"/>
    <w:rsid w:val="00754D07"/>
    <w:rsid w:val="007C566D"/>
    <w:rsid w:val="00845682"/>
    <w:rsid w:val="008F67AB"/>
    <w:rsid w:val="00981537"/>
    <w:rsid w:val="00994ADD"/>
    <w:rsid w:val="00AE7CEF"/>
    <w:rsid w:val="00B078AD"/>
    <w:rsid w:val="00B30F4C"/>
    <w:rsid w:val="00B63BBD"/>
    <w:rsid w:val="00C40C96"/>
    <w:rsid w:val="00CE338A"/>
    <w:rsid w:val="00D30148"/>
    <w:rsid w:val="00DA3FFB"/>
    <w:rsid w:val="00DB0D70"/>
    <w:rsid w:val="00EC2FAB"/>
    <w:rsid w:val="00ED6860"/>
    <w:rsid w:val="00FE45CE"/>
    <w:rsid w:val="00FE66EC"/>
    <w:rsid w:val="00FF1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7DEF1-36E9-4C53-9A40-515B3E84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3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4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59"/>
    <w:rsid w:val="001B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30"/>
    <w:rPr>
      <w:rFonts w:ascii="Tahoma" w:hAnsi="Tahoma" w:cs="Tahoma"/>
      <w:sz w:val="16"/>
      <w:szCs w:val="16"/>
      <w:lang w:val="ro-RO"/>
    </w:rPr>
  </w:style>
  <w:style w:type="character" w:styleId="Hyperlink">
    <w:name w:val="Hyperlink"/>
    <w:basedOn w:val="DefaultParagraphFont"/>
    <w:uiPriority w:val="99"/>
    <w:unhideWhenUsed/>
    <w:rsid w:val="00FE6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247">
      <w:bodyDiv w:val="1"/>
      <w:marLeft w:val="0"/>
      <w:marRight w:val="0"/>
      <w:marTop w:val="0"/>
      <w:marBottom w:val="0"/>
      <w:divBdr>
        <w:top w:val="none" w:sz="0" w:space="0" w:color="auto"/>
        <w:left w:val="none" w:sz="0" w:space="0" w:color="auto"/>
        <w:bottom w:val="none" w:sz="0" w:space="0" w:color="auto"/>
        <w:right w:val="none" w:sz="0" w:space="0" w:color="auto"/>
      </w:divBdr>
    </w:div>
    <w:div w:id="2479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971</Words>
  <Characters>5634</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Mircea Chirea</cp:lastModifiedBy>
  <cp:revision>21</cp:revision>
  <dcterms:created xsi:type="dcterms:W3CDTF">2013-12-11T08:18:00Z</dcterms:created>
  <dcterms:modified xsi:type="dcterms:W3CDTF">2014-05-19T17:24:00Z</dcterms:modified>
</cp:coreProperties>
</file>